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«Козьминская средняя общеобразовательная школа»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Ливенского района Орловской области</w:t>
      </w:r>
    </w:p>
    <w:p>
      <w:pPr>
        <w:pStyle w:val="Normal"/>
        <w:rPr/>
      </w:pPr>
      <w:r>
        <w:rPr/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  <w:drawing>
          <wp:inline distT="0" distB="0" distL="0" distR="0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right"/>
        <w:rPr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>от 01.09.2025 г.</w:t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РАБОЧАЯ ПРОГРАММА 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ВНЕУРОЧНОЙ ДЕЯТЕЛЬНОСТИ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КУРСА «ЗАНИМАТЕЛЬНАЯ ГРАММАТИКА»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4 КЛАССЫ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учитель начальных классов 1 категории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Дорохова А.Г.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Принята решением педсовета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Протокол №1 от 2</w:t>
      </w:r>
      <w:r>
        <w:rPr>
          <w:rFonts w:cs="Times New Roman" w:ascii="Times New Roman" w:hAnsi="Times New Roman"/>
          <w:sz w:val="24"/>
          <w:szCs w:val="24"/>
        </w:rPr>
        <w:t>8</w:t>
      </w:r>
      <w:r>
        <w:rPr>
          <w:rFonts w:cs="Times New Roman" w:ascii="Times New Roman" w:hAnsi="Times New Roman"/>
          <w:sz w:val="24"/>
          <w:szCs w:val="24"/>
        </w:rPr>
        <w:t>.08.2025г.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suppressAutoHyphens w:val="true"/>
        <w:spacing w:lineRule="atLeast" w:line="10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eastAsia="SimSun" w:cs="Times New Roman" w:ascii="Times New Roman" w:hAnsi="Times New Roman"/>
          <w:sz w:val="28"/>
          <w:szCs w:val="28"/>
          <w:lang w:val="ru-RU"/>
        </w:rPr>
        <w:t>начального общего образования (ФГОС НОО)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с. Козьминка 2025г.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Пояснительная записка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Рабочая программа к курсу «Занимательная грамматика» составлена в соответствии с требованиями Федерального государственного образовательного стандарта начального общего образования, на основе программы развития познавательных способностей учащихся младших классов с использованием методического пособия Мищенковой Л.В. «Занимательный русский язык».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Данная программа имеет своей целью расширить, углубить и закрепить у младших школьников знания по русскому языку, лингвистический кругозор учащихся через систему развивающих занятий.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Задачи курса: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-развитие лингвистических компетенций учащихся;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-формирование любви и уважения к русскому языку;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-развитие познавательных способностей младших школьников;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-развитие творческих способностей младших школьников;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-расширение кругозора учащихся.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Внеурочная деятельность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Программа рассчитана на 33 учебных часа в 1 классе (1час в неделю) и 34 учебных часа во 2-4 классах (1 час в неделю).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Содержание курса внеурочной деятельности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  <w:lang w:eastAsia="ru-RU"/>
        </w:rPr>
      </w:pPr>
      <w:r>
        <w:rPr>
          <w:rFonts w:cs="Times New Roman" w:ascii="Times New Roman" w:hAnsi="Times New Roman"/>
          <w:i/>
          <w:sz w:val="28"/>
          <w:szCs w:val="28"/>
          <w:lang w:eastAsia="ru-RU"/>
        </w:rPr>
        <w:t>Тема 1. Фонетика.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Теория: расширение знаний о звуках русского языка, «мозговой штурм».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Практика: игра «Исправь ошибки», работа с произведениями, где  допущены орфографические ошибки, творческие задания для формирования  орфографической зоркости.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  <w:lang w:eastAsia="ru-RU"/>
        </w:rPr>
      </w:pPr>
      <w:r>
        <w:rPr>
          <w:rFonts w:cs="Times New Roman" w:ascii="Times New Roman" w:hAnsi="Times New Roman"/>
          <w:i/>
          <w:sz w:val="28"/>
          <w:szCs w:val="28"/>
          <w:lang w:eastAsia="ru-RU"/>
        </w:rPr>
        <w:t>Тема 2. Словообразование.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Теория: расширение знаний о частях слова, их значении в словообразовании, «мозговой штурм».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Практика: игры на превращения слов, работа со схемами, шарады, логически-поисковые задания на развитие познавательного интереса к русскому языку.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  <w:lang w:eastAsia="ru-RU"/>
        </w:rPr>
      </w:pPr>
      <w:r>
        <w:rPr>
          <w:rFonts w:cs="Times New Roman" w:ascii="Times New Roman" w:hAnsi="Times New Roman"/>
          <w:i/>
          <w:sz w:val="28"/>
          <w:szCs w:val="28"/>
          <w:lang w:eastAsia="ru-RU"/>
        </w:rPr>
        <w:t>Тема 3. Лексика.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Теория: беседа о богатстве лексики русского языка «добрыми словами», знакомство со словами-неологизмами архаизмами, фразеологизмами русского языка.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Практика: игры на расширение словарного запаса школьников, работа со словарями и энциклопедиями, активное использование в речи фразеологических оборотов, логически-поисковые задания на развитие познавательного интереса к русскому языку.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  <w:lang w:eastAsia="ru-RU"/>
        </w:rPr>
      </w:pPr>
      <w:r>
        <w:rPr>
          <w:rFonts w:cs="Times New Roman" w:ascii="Times New Roman" w:hAnsi="Times New Roman"/>
          <w:i/>
          <w:sz w:val="28"/>
          <w:szCs w:val="28"/>
          <w:lang w:eastAsia="ru-RU"/>
        </w:rPr>
        <w:t>Тема 4. Морфология.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Теория: расширение знаний о частях речи, их морфологических признаках.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Практика: игры на знание частей речи, расшифровывание фраз и текстов, логически-поисковые задания на развитие познавательного интереса к русскому языку.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  <w:lang w:eastAsia="ru-RU"/>
        </w:rPr>
      </w:pPr>
      <w:r>
        <w:rPr>
          <w:rFonts w:cs="Times New Roman" w:ascii="Times New Roman" w:hAnsi="Times New Roman"/>
          <w:i/>
          <w:sz w:val="28"/>
          <w:szCs w:val="28"/>
          <w:lang w:eastAsia="ru-RU"/>
        </w:rPr>
        <w:t>Тема 5. Пословицы и поговорки.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Практика: активное использование в речи пословиц и поговорок, подбор пословиц к заданной ситуации.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  <w:lang w:eastAsia="ru-RU"/>
        </w:rPr>
      </w:pPr>
      <w:r>
        <w:rPr>
          <w:rFonts w:cs="Times New Roman" w:ascii="Times New Roman" w:hAnsi="Times New Roman"/>
          <w:i/>
          <w:sz w:val="28"/>
          <w:szCs w:val="28"/>
          <w:lang w:eastAsia="ru-RU"/>
        </w:rPr>
        <w:t>Тема 6. Игротека.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Практика: логически-поисковые задания, направленные на развитие познавательных способностей, отгадывание загадок, разгадывание кроссвордов, криптограмм, игры на знание и развитие интереса к родному языку, на проверку знаний по русскому языку.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Планируемые результаты освоения курса</w:t>
      </w:r>
      <w:r>
        <w:rPr/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внеурочной деятельности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Личностные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В сфере гражданско-патриотического воспитания: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становление ценностного отношения к своей Родине — России;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В сфере духовно-нравственного воспитания: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признание индивидуальности каждого человека;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проявление сопереживания, уважения и доброжелательности;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В сфере эстетического воспитания: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В сфере физического воспитания, формирования культуры здоровья и эмоционального благополучия: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 отношение к физическому и психическому здоровью.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В сфере трудового воспитания: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В сфере экологического воспитания: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бережное отношение к природе;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неприятие действий,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приносящих ей вред.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В сфере понимания ценности научного познания: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первоначальные представления о научной картине мира;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Метапредметные результаты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Овладение универсальными учебными познавательными действиями: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базовые логические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сравнивать объекты, устанавливать основания для сравнения, устанавливать аналогии;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объединять части объекта (объекты) по определенному признаку;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существенный признак для классификации, классифицировать предложенные объекты;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базовые исследовательские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помощью педагогического работника формулировать цель, планировать изменения объекта, ситуации;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работа с информацией: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выбирать источник получения информации;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самостоятельно создавать схемы, таблицы для представления информации.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Овладение универсальными учебными коммуникативными действиями: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общение: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признавать возможность существования разных точек зрения;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корректно и аргументированно высказывать свое мнение;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речевое высказывание в соответствии с поставленной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создавать устные и письменные тексты (описание, рассуждение, повествование);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готовить небольшие публичные выступления;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совместная деятельность: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готовность руководить, выполнять поручения, подчиняться;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ответственно выполнять свою часть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оценивать свой вклад в общий результат;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совместные проектные задания с опорой на предложенные образцы.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Овладение универсальными учебными регулятивными действиями: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самоорганизация: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планировать действия по решению учебной задачи для получения результата;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выстраивать последовательность выбранных действий;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самоконтроль: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устанавливать причины успеха/неудач учебной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корректировать свои учебные действия для преодоления ошибок.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Предметные результаты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Русский язык: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первоначальное представление о многообразии языков и культур на территории Российской Федерации, о языке как одной из главных духовно-нравственных ценностей народа;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понимание роли языка как основного средства общения;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осознание значения русского языка как государственного языка Российской Федерации;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понимание роли русского языка как языка межнационального общения;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осознание правильной устной и письменной речи как показателя общей культуры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в речевой деятельности норм современного русского литературного языка и речевого этикета.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Литературное чтение: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овладение элементарными умениями анализа и интерпретации текста.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Тематическое планирование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 класс</w:t>
      </w:r>
    </w:p>
    <w:tbl>
      <w:tblPr>
        <w:tblStyle w:val="a6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75"/>
        <w:gridCol w:w="3402"/>
        <w:gridCol w:w="1276"/>
        <w:gridCol w:w="1701"/>
        <w:gridCol w:w="3366"/>
      </w:tblGrid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Раздел/тема занятия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Форма проведения занятия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образовательные ресурсы</w:t>
            </w:r>
          </w:p>
        </w:tc>
      </w:tr>
      <w:tr>
        <w:trPr>
          <w:trHeight w:val="624" w:hRule="atLeast"/>
        </w:trPr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Фонетика.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https://resh.edu.ru/subject/lesson/4101/start/281633/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Словообразование 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Викторина 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https://resh.edu.ru/subject/lesson/6412/start/188532/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Лексика 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https://resh.edu.ru/subject/lesson/6257/start/213593/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Морфология 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https://resh.edu.ru/subject/lesson/6257/train/213601/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Пословицы и поговорки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Практикум 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https://resh.edu.ru/subject/lesson/6381/train/179458/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Игротека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https://resh.edu.ru/subject/lesson/6254/start/290511/</w:t>
              </w:r>
            </w:hyperlink>
          </w:p>
        </w:tc>
      </w:tr>
      <w:tr>
        <w:trPr/>
        <w:tc>
          <w:tcPr>
            <w:tcW w:w="4077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 класс</w:t>
      </w:r>
    </w:p>
    <w:tbl>
      <w:tblPr>
        <w:tblStyle w:val="a6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75"/>
        <w:gridCol w:w="3402"/>
        <w:gridCol w:w="1276"/>
        <w:gridCol w:w="1701"/>
        <w:gridCol w:w="3366"/>
      </w:tblGrid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Раздел/тема занятия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Форма проведения занятия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образовательные ресурсы</w:t>
            </w:r>
          </w:p>
        </w:tc>
      </w:tr>
      <w:tr>
        <w:trPr>
          <w:trHeight w:val="624" w:hRule="atLeast"/>
        </w:trPr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Фонетика.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https://resh.edu.ru/subject/lesson/4101/start/281633/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Словообразование 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Викторина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https://resh.edu.ru/subject/lesson/6412/start/188532/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Лексика 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https://resh.edu.ru/subject/lesson/6257/start/213593/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Морфология 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https://resh.edu.ru/subject/lesson/6257/train/213601/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Пословицы и поговорки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Практикум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https://resh.edu.ru/subject/lesson/6381/train/179458/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Игротека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https://resh.edu.ru/subject/lesson/6254/start/290511/</w:t>
              </w:r>
            </w:hyperlink>
          </w:p>
        </w:tc>
      </w:tr>
      <w:tr>
        <w:trPr/>
        <w:tc>
          <w:tcPr>
            <w:tcW w:w="4077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 класс</w:t>
      </w:r>
    </w:p>
    <w:tbl>
      <w:tblPr>
        <w:tblStyle w:val="a6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75"/>
        <w:gridCol w:w="3402"/>
        <w:gridCol w:w="1276"/>
        <w:gridCol w:w="1701"/>
        <w:gridCol w:w="3366"/>
      </w:tblGrid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Раздел/тема занятия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Форма проведения занятия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образовательные ресурсы</w:t>
            </w:r>
          </w:p>
        </w:tc>
      </w:tr>
      <w:tr>
        <w:trPr>
          <w:trHeight w:val="624" w:hRule="atLeast"/>
        </w:trPr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Что нужно для общения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https://resh.edu.ru/subject/lesson/4101/start/281633/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Фразеологизмы. Значение и происхождение фразеологизмов.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https://resh.edu.ru/subject/lesson/6412/start/188532/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Пословицы и поговорки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Практикум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https://resh.edu.ru/subject/lesson/6257/start/213593/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Какие бывают в грамматике группы слов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Практикум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https://resh.edu.ru/subject/lesson/6257/train/213601/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Что такое родственные слова и формы слов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Викторина 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https://resh.edu.ru/subject/lesson/6381/train/179458/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Каждому слову свое место 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https://resh.edu.ru/subject/lesson/6257/train/213601/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Игротека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Игра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/>
            </w:pPr>
            <w:hyperlink r:id="rId21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https://resh.edu.ru/subject/lesson/6254/start/290511/</w:t>
              </w:r>
            </w:hyperlink>
          </w:p>
        </w:tc>
      </w:tr>
      <w:tr>
        <w:trPr/>
        <w:tc>
          <w:tcPr>
            <w:tcW w:w="4077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4 класс</w:t>
      </w:r>
    </w:p>
    <w:tbl>
      <w:tblPr>
        <w:tblStyle w:val="a6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75"/>
        <w:gridCol w:w="3402"/>
        <w:gridCol w:w="1276"/>
        <w:gridCol w:w="1701"/>
        <w:gridCol w:w="3366"/>
      </w:tblGrid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Раздел/тема занятия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Форма проведения занятия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образовательные ресурсы</w:t>
            </w:r>
          </w:p>
        </w:tc>
      </w:tr>
      <w:tr>
        <w:trPr>
          <w:trHeight w:val="624" w:hRule="atLeast"/>
        </w:trPr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Учимся различать слова. Работа над рифмами.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https://resh.edu.ru/subject/lesson/4101/start/281633/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Крылатые слова и афоризмы. Фразеологизмы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https://resh.edu.ru/subject/lesson/6412/start/188532/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Пословицы и поговорки. Загадки.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Практикум 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https://resh.edu.ru/subject/lesson/6257/start/213593/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Словесные забавы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https://resh.edu.ru/subject/lesson/6257/train/213601/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Текст. Тема. Главная мысль.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https://resh.edu.ru/subject/lesson/6381/train/179458/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 русских фамилиях и именах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https://resh.edu.ru/subject/lesson/6257/start/213593/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Игротека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/>
            </w:pPr>
            <w:hyperlink r:id="rId28">
              <w:r>
                <w:rPr>
                  <w:rFonts w:cs="Times New Roman" w:ascii="Times New Roman" w:hAnsi="Times New Roman"/>
                  <w:sz w:val="28"/>
                  <w:szCs w:val="28"/>
                </w:rPr>
                <w:t>https://resh.edu.ru/subject/lesson/6254/start/290511/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Повторяем 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Творческая работа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/>
            </w:pPr>
            <w:r>
              <w:rPr/>
            </w:r>
          </w:p>
        </w:tc>
      </w:tr>
      <w:tr>
        <w:trPr/>
        <w:tc>
          <w:tcPr>
            <w:tcW w:w="4077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7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7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Учебно-методическое</w:t>
      </w:r>
      <w:r>
        <w:rPr>
          <w:rFonts w:cs="Times New Roman" w:ascii="Times New Roman" w:hAnsi="Times New Roman"/>
          <w:b/>
          <w:spacing w:val="-4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обеспечение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Методическое пособие для 1-4 классов «Занимательный русский язык». Мищенкова Л.В. – М.: Издательство РОСТ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Рабочие тетради «Занимательный русский язык». Мищенкова Л.В. – М.: Издательство РОСТ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Волина В. В. Веселая грамматика. М.: Знание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Волина В. В. Занимательное азбуковедение. М.: Просвещение.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Полякова А. В. Творческие учебные задания по русскому языку для учащихся 1-4 классов. Самара. Издательство “Сам Вен”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Сборник загадок. Сост. М. Т. Карпенко.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Цифровые ресурсы: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29">
        <w:r>
          <w:rPr>
            <w:rFonts w:cs="Times New Roman" w:ascii="Times New Roman" w:hAnsi="Times New Roman"/>
            <w:sz w:val="28"/>
            <w:szCs w:val="28"/>
          </w:rPr>
          <w:t>https://nsportal.ru/nachalnaya-shkola/raznoe/2020/10/08/programma-vneurochnoy-deyatelnosti-zanimatelnaya-grammatika-1-4</w:t>
        </w:r>
      </w:hyperlink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30">
        <w:r>
          <w:rPr>
            <w:rFonts w:cs="Times New Roman" w:ascii="Times New Roman" w:hAnsi="Times New Roman"/>
            <w:sz w:val="28"/>
            <w:szCs w:val="28"/>
          </w:rPr>
          <w:t>https://nashol.biz/searchdoc/94940</w:t>
        </w:r>
      </w:hyperlink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723d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Без интервала Знак"/>
    <w:basedOn w:val="DefaultParagraphFont"/>
    <w:link w:val="a3"/>
    <w:uiPriority w:val="1"/>
    <w:qFormat/>
    <w:rsid w:val="008723de"/>
    <w:rPr/>
  </w:style>
  <w:style w:type="character" w:styleId="Style15">
    <w:name w:val="Интернет-ссылка"/>
    <w:basedOn w:val="DefaultParagraphFont"/>
    <w:uiPriority w:val="99"/>
    <w:unhideWhenUsed/>
    <w:rsid w:val="006b6e72"/>
    <w:rPr>
      <w:color w:val="0000FF" w:themeColor="hyperlink"/>
      <w:u w:val="single"/>
    </w:rPr>
  </w:style>
  <w:style w:type="character" w:styleId="Style16" w:customStyle="1">
    <w:name w:val="Текст выноски Знак"/>
    <w:basedOn w:val="DefaultParagraphFont"/>
    <w:link w:val="a8"/>
    <w:uiPriority w:val="99"/>
    <w:semiHidden/>
    <w:qFormat/>
    <w:rsid w:val="00196009"/>
    <w:rPr>
      <w:rFonts w:ascii="Tahoma" w:hAnsi="Tahoma" w:cs="Tahoma"/>
      <w:sz w:val="16"/>
      <w:szCs w:val="16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link w:val="a4"/>
    <w:uiPriority w:val="1"/>
    <w:qFormat/>
    <w:rsid w:val="008723de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8723de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a9"/>
    <w:uiPriority w:val="99"/>
    <w:semiHidden/>
    <w:unhideWhenUsed/>
    <w:qFormat/>
    <w:rsid w:val="0019600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6b6e72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resh.edu.ru/subject/lesson/4101/start/281633/" TargetMode="External"/><Relationship Id="rId4" Type="http://schemas.openxmlformats.org/officeDocument/2006/relationships/hyperlink" Target="https://resh.edu.ru/subject/lesson/6412/start/188532/" TargetMode="External"/><Relationship Id="rId5" Type="http://schemas.openxmlformats.org/officeDocument/2006/relationships/hyperlink" Target="https://resh.edu.ru/subject/lesson/6257/start/213593/" TargetMode="External"/><Relationship Id="rId6" Type="http://schemas.openxmlformats.org/officeDocument/2006/relationships/hyperlink" Target="https://resh.edu.ru/subject/lesson/6257/train/213601/" TargetMode="External"/><Relationship Id="rId7" Type="http://schemas.openxmlformats.org/officeDocument/2006/relationships/hyperlink" Target="https://resh.edu.ru/subject/lesson/6381/train/179458/" TargetMode="External"/><Relationship Id="rId8" Type="http://schemas.openxmlformats.org/officeDocument/2006/relationships/hyperlink" Target="https://resh.edu.ru/subject/lesson/6254/start/290511/" TargetMode="External"/><Relationship Id="rId9" Type="http://schemas.openxmlformats.org/officeDocument/2006/relationships/hyperlink" Target="https://resh.edu.ru/subject/lesson/4101/start/281633/" TargetMode="External"/><Relationship Id="rId10" Type="http://schemas.openxmlformats.org/officeDocument/2006/relationships/hyperlink" Target="https://resh.edu.ru/subject/lesson/6412/start/188532/" TargetMode="External"/><Relationship Id="rId11" Type="http://schemas.openxmlformats.org/officeDocument/2006/relationships/hyperlink" Target="https://resh.edu.ru/subject/lesson/6257/start/213593/" TargetMode="External"/><Relationship Id="rId12" Type="http://schemas.openxmlformats.org/officeDocument/2006/relationships/hyperlink" Target="https://resh.edu.ru/subject/lesson/6257/train/213601/" TargetMode="External"/><Relationship Id="rId13" Type="http://schemas.openxmlformats.org/officeDocument/2006/relationships/hyperlink" Target="https://resh.edu.ru/subject/lesson/6381/train/179458/" TargetMode="External"/><Relationship Id="rId14" Type="http://schemas.openxmlformats.org/officeDocument/2006/relationships/hyperlink" Target="https://resh.edu.ru/subject/lesson/6254/start/290511/" TargetMode="External"/><Relationship Id="rId15" Type="http://schemas.openxmlformats.org/officeDocument/2006/relationships/hyperlink" Target="https://resh.edu.ru/subject/lesson/4101/start/281633/" TargetMode="External"/><Relationship Id="rId16" Type="http://schemas.openxmlformats.org/officeDocument/2006/relationships/hyperlink" Target="https://resh.edu.ru/subject/lesson/6412/start/188532/" TargetMode="External"/><Relationship Id="rId17" Type="http://schemas.openxmlformats.org/officeDocument/2006/relationships/hyperlink" Target="https://resh.edu.ru/subject/lesson/6257/start/213593/" TargetMode="External"/><Relationship Id="rId18" Type="http://schemas.openxmlformats.org/officeDocument/2006/relationships/hyperlink" Target="https://resh.edu.ru/subject/lesson/6257/train/213601/" TargetMode="External"/><Relationship Id="rId19" Type="http://schemas.openxmlformats.org/officeDocument/2006/relationships/hyperlink" Target="https://resh.edu.ru/subject/lesson/6381/train/179458/" TargetMode="External"/><Relationship Id="rId20" Type="http://schemas.openxmlformats.org/officeDocument/2006/relationships/hyperlink" Target="https://resh.edu.ru/subject/lesson/6257/train/213601/" TargetMode="External"/><Relationship Id="rId21" Type="http://schemas.openxmlformats.org/officeDocument/2006/relationships/hyperlink" Target="https://resh.edu.ru/subject/lesson/6254/start/290511/" TargetMode="External"/><Relationship Id="rId22" Type="http://schemas.openxmlformats.org/officeDocument/2006/relationships/hyperlink" Target="https://resh.edu.ru/subject/lesson/4101/start/281633/" TargetMode="External"/><Relationship Id="rId23" Type="http://schemas.openxmlformats.org/officeDocument/2006/relationships/hyperlink" Target="https://resh.edu.ru/subject/lesson/6412/start/188532/" TargetMode="External"/><Relationship Id="rId24" Type="http://schemas.openxmlformats.org/officeDocument/2006/relationships/hyperlink" Target="https://resh.edu.ru/subject/lesson/6257/start/213593/" TargetMode="External"/><Relationship Id="rId25" Type="http://schemas.openxmlformats.org/officeDocument/2006/relationships/hyperlink" Target="https://resh.edu.ru/subject/lesson/6257/train/213601/" TargetMode="External"/><Relationship Id="rId26" Type="http://schemas.openxmlformats.org/officeDocument/2006/relationships/hyperlink" Target="https://resh.edu.ru/subject/lesson/6381/train/179458/" TargetMode="External"/><Relationship Id="rId27" Type="http://schemas.openxmlformats.org/officeDocument/2006/relationships/hyperlink" Target="https://resh.edu.ru/subject/lesson/6257/start/213593/" TargetMode="External"/><Relationship Id="rId28" Type="http://schemas.openxmlformats.org/officeDocument/2006/relationships/hyperlink" Target="https://resh.edu.ru/subject/lesson/6254/start/290511/" TargetMode="External"/><Relationship Id="rId29" Type="http://schemas.openxmlformats.org/officeDocument/2006/relationships/hyperlink" Target="https://nsportal.ru/nachalnaya-shkola/raznoe/2020/10/08/programma-vneurochnoy-deyatelnosti-zanimatelnaya-grammatika-1-4" TargetMode="External"/><Relationship Id="rId30" Type="http://schemas.openxmlformats.org/officeDocument/2006/relationships/hyperlink" Target="https://nashol.biz/searchdoc/94940" TargetMode="External"/><Relationship Id="rId31" Type="http://schemas.openxmlformats.org/officeDocument/2006/relationships/numbering" Target="numbering.xml"/><Relationship Id="rId32" Type="http://schemas.openxmlformats.org/officeDocument/2006/relationships/fontTable" Target="fontTable.xml"/><Relationship Id="rId33" Type="http://schemas.openxmlformats.org/officeDocument/2006/relationships/settings" Target="settings.xml"/><Relationship Id="rId3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Application>LibreOffice/6.4.6.2$Linux_X86_64 LibreOffice_project/40$Build-2</Application>
  <Pages>8</Pages>
  <Words>1465</Words>
  <Characters>12143</Characters>
  <CharactersWithSpaces>13557</CharactersWithSpaces>
  <Paragraphs>307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2024-09-10T15:38:00Z</dcterms:created>
  <dc:creator>Роман</dc:creator>
  <dc:description/>
  <dc:language>ru-RU</dc:language>
  <cp:lastModifiedBy/>
  <dcterms:modified xsi:type="dcterms:W3CDTF">2026-02-05T09:03:24Z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